
<file path=[Content_Types].xml><?xml version="1.0" encoding="utf-8"?>
<Types xmlns="http://schemas.openxmlformats.org/package/2006/content-types">
  <Default ContentType="image/png" Extension="png"/>
  <Default ContentType="image/png" Extension="tmp"/>
  <Default ContentType="image/jpeg" Extension="jpeg"/>
  <Default ContentType="image/jpeg" Extension="jpg!d"/>
  <Default ContentType="image/jpg" Extension="jpg"/>
  <Default ContentType="image/webp" Extension="webp"/>
  <Default ContentType="image/bmp" Extension="bmp"/>
  <Default ContentType="image/gif" Extension="gif"/>
  <Default ContentType="image/tiff" Extension="tiff"/>
  <Default ContentType="image/x-wmf" Extension="wmf"/>
  <Default ContentType="image/x-wmf" Extension="bin"/>
  <Default ContentType="image/x-emf" Extension="emf"/>
  <Default ContentType="image/aces" Extension="exr"/>
  <Default ContentType="image/x-icon" Extension="ico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3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15="http://schemas.microsoft.com/office/word/2012/wordml" mc:Ignorable="w14 w15 wp14">
  <w:body>
    <w:p>
      <w:pPr>
        <w:pStyle w:val="dingding-heading1"/>
      </w:pPr>
      <w:r>
        <w:rPr>
          <w:sz w:val="48"/>
          <w:b w:val="1"/>
        </w:rPr>
        <w:t xml:space="preserve">xx公司-差旅规定</w:t>
      </w:r>
    </w:p>
    <w:p>
      <w:pPr/>
      <w:r>
        <w:t xml:space="preserve">公司差旅管理规定</w:t>
      </w:r>
    </w:p>
    <w:p>
      <w:pPr/>
      <w:r/>
    </w:p>
    <w:p>
      <w:pPr/>
      <w:r>
        <w:t xml:space="preserve">一、目的</w:t>
      </w:r>
    </w:p>
    <w:p>
      <w:pPr/>
      <w:r>
        <w:t xml:space="preserve">为规范公司员工因公出差的管理流程，确保差旅活动高效、经济、安全地进行，特制定本规定。</w:t>
      </w:r>
    </w:p>
    <w:p>
      <w:pPr/>
      <w:r/>
    </w:p>
    <w:p>
      <w:pPr/>
      <w:r>
        <w:t xml:space="preserve">二、适用范围</w:t>
      </w:r>
    </w:p>
    <w:p>
      <w:pPr/>
      <w:r>
        <w:t xml:space="preserve">本规定适用于公司所有需要因公外出的员工，包括但不限于业务出差、会议、培训、考察等差旅活动。</w:t>
      </w:r>
    </w:p>
    <w:p>
      <w:pPr/>
      <w:r/>
    </w:p>
    <w:p>
      <w:pPr/>
      <w:r>
        <w:t xml:space="preserve">三、差旅审批</w:t>
      </w:r>
    </w:p>
    <w:p>
      <w:pPr/>
      <w:r>
        <w:t xml:space="preserve">1. 员工需提前至少5个工作日通过公司内部系统提交出差申请，明确出差目的、时间、地点、预算及行程安排。</w:t>
      </w:r>
    </w:p>
    <w:p>
      <w:pPr/>
      <w:r>
        <w:t xml:space="preserve">2. 出差申请需经直接上级审核，并根据费用额度不同，可能还需部门经理及财务部门审批。</w:t>
      </w:r>
    </w:p>
    <w:p>
      <w:pPr/>
      <w:r>
        <w:t xml:space="preserve">3. 审批通过后，员工方可进行后续的差旅安排。未经批准擅自出差者，相关费用不予报销。</w:t>
      </w:r>
    </w:p>
    <w:p>
      <w:pPr/>
      <w:r/>
    </w:p>
    <w:p>
      <w:pPr/>
      <w:r>
        <w:t xml:space="preserve">四、交通安排</w:t>
      </w:r>
    </w:p>
    <w:p>
      <w:pPr/>
      <w:r>
        <w:t xml:space="preserve">1. 国内出差：鼓励使用经济舱火车票或经济舱飞机票。如需选择其他交通工具，需在申请中说明理由并获得特别批准。</w:t>
      </w:r>
    </w:p>
    <w:p>
      <w:pPr/>
      <w:r>
        <w:t xml:space="preserve">2. 国际出差：根据目的地远近及航班情况，可选择经济舱或商务舱（飞行时间超过6小时），需事先说明并获得批准。</w:t>
      </w:r>
    </w:p>
    <w:p>
      <w:pPr/>
      <w:r>
        <w:t xml:space="preserve">3. 员工应尽量利用公共交通工具，特殊情况需使用出租车或租车服务的，需在出差报告中详细说明原因。</w:t>
      </w:r>
    </w:p>
    <w:p>
      <w:pPr/>
      <w:r/>
    </w:p>
    <w:p>
      <w:pPr/>
      <w:r>
        <w:t xml:space="preserve">五、住宿标准</w:t>
      </w:r>
    </w:p>
    <w:p>
      <w:pPr/>
      <w:r>
        <w:t xml:space="preserve">1. 选择酒店时，应以安全、舒适且价格合理的商务酒店为主，国内一线城市每晚不超过500元，其他城市不超过400元；国际出差根据当地消费水平适当调整，但需事先报备并获批准。</w:t>
      </w:r>
    </w:p>
    <w:p>
      <w:pPr/>
      <w:r>
        <w:t xml:space="preserve">2. 如参加展会、会议等有协议酒店的，优先选择协议酒店住宿。</w:t>
      </w:r>
    </w:p>
    <w:p>
      <w:pPr/>
      <w:r/>
    </w:p>
    <w:p>
      <w:pPr/>
      <w:r>
        <w:t xml:space="preserve">六、餐饮补贴</w:t>
      </w:r>
    </w:p>
    <w:p>
      <w:pPr/>
      <w:r>
        <w:t xml:space="preserve">1. 国内出差：每日餐补标准为早餐50元，午餐和晚餐各100元。实际支出超出部分自理。</w:t>
      </w:r>
    </w:p>
    <w:p>
      <w:pPr/>
      <w:r>
        <w:t xml:space="preserve">2. 国际出差：参照目的地国家日常消费水平设定补贴标准，具体金额由财务部门根据实际情况确定。</w:t>
      </w:r>
    </w:p>
    <w:p>
      <w:pPr/>
      <w:r/>
    </w:p>
    <w:p>
      <w:pPr/>
      <w:r>
        <w:t xml:space="preserve">七、其他费用</w:t>
      </w:r>
    </w:p>
    <w:p>
      <w:pPr/>
      <w:r>
        <w:t xml:space="preserve">1. 必要的交通费（如地铁、公交）、通讯费等可根据实际发生情况进行报销，需提供正规发票。</w:t>
      </w:r>
    </w:p>
    <w:p>
      <w:pPr/>
      <w:r>
        <w:t xml:space="preserve">2. 参加外部会议、培训等活动需支付的注册费、资料费等，需事先申请并获得批准。</w:t>
      </w:r>
    </w:p>
    <w:p>
      <w:pPr/>
      <w:r/>
    </w:p>
    <w:p>
      <w:pPr/>
      <w:r>
        <w:t xml:space="preserve">八、报销流程</w:t>
      </w:r>
    </w:p>
    <w:p>
      <w:pPr/>
      <w:r>
        <w:t xml:space="preserve">1. 出差结束后5个工作日内，员工需通过公司内部系统提交完整的差旅费用报销申请，包括所有相关票据（电子票据需清晰可辨）。</w:t>
      </w:r>
    </w:p>
    <w:p>
      <w:pPr/>
      <w:r>
        <w:t xml:space="preserve">2. 报销单需附上出差总结报告，简述出差成果与建议。</w:t>
      </w:r>
    </w:p>
    <w:p>
      <w:pPr/>
      <w:r>
        <w:t xml:space="preserve">3. 财务部门将在收到完整报销材料后的7个工作日内完成审核，无误后进行报销转账。</w:t>
      </w:r>
    </w:p>
    <w:p>
      <w:pPr/>
      <w:r/>
    </w:p>
    <w:p>
      <w:pPr/>
      <w:r>
        <w:t xml:space="preserve">九、违规处理</w:t>
      </w:r>
    </w:p>
    <w:p>
      <w:pPr/>
      <w:r>
        <w:t xml:space="preserve">1. 违反本规定，如虚报费用、超标消费等行为，公司将视情节轻重给予警告、罚款乃至更严厉的纪律处分。</w:t>
      </w:r>
    </w:p>
    <w:p>
      <w:pPr/>
      <w:r>
        <w:t xml:space="preserve">2. 严重违规者，除追回不当得利外，还将影响其年度绩效考核及晋升机会。</w:t>
      </w:r>
    </w:p>
    <w:p>
      <w:pPr/>
      <w:r/>
    </w:p>
    <w:p>
      <w:pPr/>
      <w:r>
        <w:t xml:space="preserve">十、附则</w:t>
      </w:r>
    </w:p>
    <w:p>
      <w:pPr/>
      <w:r>
        <w:t xml:space="preserve">1. 本规定自发布之日起执行，解释权归公司行政管理部门所有。</w:t>
      </w:r>
    </w:p>
    <w:p>
      <w:pPr/>
      <w:r>
        <w:t xml:space="preserve">2. 随着市场环境及公司政策的变化，本规定将适时进行修订，修订版以公司正式通知为准。</w:t>
      </w:r>
    </w:p>
    <w:p>
      <w:pPr/>
      <w:r/>
    </w:p>
    <w:p>
      <w:pPr/>
      <w:r>
        <w:t xml:space="preserve">请所有员工遵守上述规定，合理规划差旅活动，共同维护公司资产的合理使用。</w:t>
      </w:r>
    </w:p>
    <w:sectPr>
      <w:pgSz w:w="13380" w:h="16905"/>
      <w:pgMar w:top="1440" w:right="1080" w:bottom="1440" w:left="1080" w:header="850.95" w:footer="991.95" w:gutter="0"/>
      <w:type w:val="nextPage"/>
    </w:sectPr>
  </w:body>
</w:document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xmlns:sl="http://schemas.openxmlformats.org/schemaLibrary/2006/main" mc:Ignorable="w14 w15 w16se w16cid">
  <w:displayBackgroundShape/>
  <w:bordersDoNotSurroundFooter/>
  <w:bordersDoNotSurroundHead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1"/>
        <w:rFonts w:asciiTheme="minorHAnsi" w:hAnsiTheme="minorHAnsi" w:cstheme="minorBidi" w:eastAsiaTheme="minorEastAsia"/>
        <w:kern w:val="2"/>
      </w:rPr>
    </w:rPrDefault>
    <w:pPrDefault/>
  </w:docDefaults>
  <w:style w:type="table" w:default="0" w:styleId="TableGrid">
    <w:name w:val="Table Grid"/>
    <w:basedOn w:val="Normal Table"/>
    <w:tblPr>
      <w:tblBorders>
        <w:left w:val="single" w:sz="6" w:space="0" w:color="000000"/>
        <w:right w:val="single" w:sz="6" w:space="0" w:color="000000"/>
        <w:top w:val="single" w:sz="6" w:space="0" w:color="000000"/>
        <w:bottom w:val="single" w:sz="6" w:space="0" w:color="000000"/>
        <w:insideH w:val="single" w:sz="6" w:space="0" w:color="000000"/>
        <w:insideV w:val="single" w:sz="6" w:space="0" w:color="000000"/>
      </w:tblBorders>
      <w:tblW w:w="0" w:type="auto"/>
    </w:tblPr>
    <w:tcPr/>
  </w:style>
  <w:style w:type="paragraph" w:default="0" w:styleId="dingding-heading1">
    <w:name w:val="heading 1"/>
    <w:basedOn w:val="NormalParagraph"/>
    <w:tcPr/>
    <w:pPr>
      <w:keepLines w:val="1"/>
      <w:keepNext w:val="1"/>
      <w:spacing w:before="348" w:after="210" w:lineRule="auto"/>
    </w:pPr>
    <w:rPr>
      <w:sz w:val="34"/>
      <w:b w:val="1"/>
    </w:rPr>
  </w:style>
  <w:style w:type="paragraph" w:default="1" w:styleId="docDefaults">
    <w:name w:val="dingdocnormal"/>
    <w:tcPr/>
    <w:pPr>
      <w:spacing/>
    </w:pPr>
    <w:rPr/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cp:lastModifiedBy>DingTalk</cp:lastModifiedBy>
  <dcterms:modified xsi:type="dcterms:W3CDTF">1970-01-01T00:00:00Z</dcterms:modified>
  <cp:revision>1</cp:revision>
  <dc:description>DingTalk Document</dc:description>
  <dc:language>ZN_CH</dc:language>
</cp:coreProperties>
</file>